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Política de Privacidad de la Aplicación Móvil</w:t>
      </w:r>
    </w:p>
    <w:p>
      <w:pPr>
        <w:pStyle w:val="Heading1"/>
      </w:pPr>
      <w:r>
        <w:t>1. Introducción</w:t>
      </w:r>
    </w:p>
    <w:p>
      <w:r>
        <w:t>La presente Política de Privacidad regula el tratamiento de los datos personales de los usuarios que acceden y utilizan la aplicación móvil desarrollada para el uso exclusivo del personal con contrato activo en la empresa. El objetivo de este documento es garantizar la transparencia en el uso, recolección y resguardo de la información.</w:t>
      </w:r>
    </w:p>
    <w:p>
      <w:pPr>
        <w:pStyle w:val="Heading1"/>
      </w:pPr>
      <w:r>
        <w:t>2. Alcance de la Aplicación</w:t>
      </w:r>
    </w:p>
    <w:p>
      <w:r>
        <w:t>La aplicación está destinada únicamente para trabajadores con contrato vigente en la empresa. El acceso está restringido mediante control de usuario, evitando el uso por parte de terceros ajenos.</w:t>
      </w:r>
    </w:p>
    <w:p>
      <w:pPr>
        <w:pStyle w:val="Heading1"/>
      </w:pPr>
      <w:r>
        <w:t>3. Datos Recopilados</w:t>
      </w:r>
    </w:p>
    <w:p>
      <w:r>
        <w:t>La aplicación puede recopilar y procesar los siguientes datos:</w:t>
        <w:br/>
        <w:t>- Información de identificación de usuario (nombre, correo corporativo, ID interno).</w:t>
        <w:br/>
        <w:t>- Credenciales de acceso.</w:t>
        <w:br/>
        <w:t>- Información de uso de la aplicación (acciones dentro de la app, registros de acceso).</w:t>
        <w:br/>
        <w:t>- Datos técnicos del dispositivo (modelo, sistema operativo, versión de la aplicación).</w:t>
      </w:r>
    </w:p>
    <w:p>
      <w:pPr>
        <w:pStyle w:val="Heading1"/>
      </w:pPr>
      <w:r>
        <w:t>4. Uso de la Información</w:t>
      </w:r>
    </w:p>
    <w:p>
      <w:r>
        <w:t>La información recopilada será utilizada únicamente para los siguientes fines:</w:t>
        <w:br/>
        <w:t>- Garantizar el acceso seguro y controlado a la aplicación.</w:t>
        <w:br/>
        <w:t>- Monitorear el correcto uso de la aplicación dentro del marco laboral.</w:t>
        <w:br/>
        <w:t>- Mejorar la seguridad, estabilidad y funcionamiento de la aplicación.</w:t>
        <w:br/>
        <w:t>- Cumplir con las obligaciones legales y contractuales de la empresa.</w:t>
      </w:r>
    </w:p>
    <w:p>
      <w:pPr>
        <w:pStyle w:val="Heading1"/>
      </w:pPr>
      <w:r>
        <w:t>5. Protección de la Información</w:t>
      </w:r>
    </w:p>
    <w:p>
      <w:r>
        <w:t>La empresa adopta medidas técnicas y organizativas adecuadas para resguardar la información personal de los usuarios, evitando accesos no autorizados, pérdidas o alteraciones indebidas.</w:t>
      </w:r>
    </w:p>
    <w:p>
      <w:pPr>
        <w:pStyle w:val="Heading1"/>
      </w:pPr>
      <w:r>
        <w:t>6. Compartición de Datos</w:t>
      </w:r>
    </w:p>
    <w:p>
      <w:r>
        <w:t>Los datos recopilados no serán compartidos con terceros, salvo en los siguientes casos:</w:t>
        <w:br/>
        <w:t>- Obligación legal o requerimiento de autoridad competente.</w:t>
        <w:br/>
        <w:t>- Necesidad de garantizar el funcionamiento técnico de la aplicación mediante proveedores internos.</w:t>
      </w:r>
    </w:p>
    <w:p>
      <w:pPr>
        <w:pStyle w:val="Heading1"/>
      </w:pPr>
      <w:r>
        <w:t>7. Derechos de los Usuarios</w:t>
      </w:r>
    </w:p>
    <w:p>
      <w:r>
        <w:t>Los usuarios podrán ejercer sus derechos de acceso, rectificación o eliminación de sus datos personales contactando directamente al área de Recursos Humanos o al administrador del sistema.</w:t>
      </w:r>
    </w:p>
    <w:p>
      <w:pPr>
        <w:pStyle w:val="Heading1"/>
      </w:pPr>
      <w:r>
        <w:t>8. Modificaciones a la Política de Privacidad</w:t>
      </w:r>
    </w:p>
    <w:p>
      <w:r>
        <w:t>La empresa se reserva el derecho de modificar la presente política cuando sea necesario. En caso de cambios relevantes, se notificará a los usuarios por los canales internos correspondientes.</w:t>
      </w:r>
    </w:p>
    <w:p>
      <w:pPr>
        <w:pStyle w:val="Heading1"/>
      </w:pPr>
      <w:r>
        <w:t>9. Contacto</w:t>
      </w:r>
    </w:p>
    <w:p>
      <w:r>
        <w:t>Para consultas relacionadas con esta Política de Privacidad, los usuarios podrán comunicarse con el área de Soporte Informático o Recursos Humanos de la empresa.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